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80" w:rsidRDefault="004A4E80" w:rsidP="004A4E80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4A4E80" w:rsidRDefault="004A4E80" w:rsidP="004A4E80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07 августа 2026 г. № 91</w:t>
      </w:r>
    </w:p>
    <w:p w:rsidR="004A4E80" w:rsidRDefault="004A4E80" w:rsidP="004A4E80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4A4E80" w:rsidRDefault="004A4E80" w:rsidP="004A4E8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4</w:t>
      </w:r>
    </w:p>
    <w:p w:rsidR="004A4E80" w:rsidRDefault="004A4E80" w:rsidP="004A4E8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4A4E80" w:rsidRDefault="004A4E80" w:rsidP="004A4E8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4A4E80" w:rsidRDefault="004A4E80" w:rsidP="004A4E80">
      <w:pPr>
        <w:spacing w:after="0" w:line="240" w:lineRule="auto"/>
        <w:ind w:left="3345"/>
        <w:jc w:val="center"/>
        <w:rPr>
          <w:rFonts w:ascii="Times New Roman" w:hAnsi="Times New Roman" w:cs="Times New Roman"/>
          <w:sz w:val="24"/>
          <w:szCs w:val="24"/>
        </w:rPr>
      </w:pPr>
    </w:p>
    <w:p w:rsidR="00C11490" w:rsidRDefault="00C11490" w:rsidP="00C11490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C11490" w:rsidRDefault="004A4E80" w:rsidP="004A4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E80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A4E80" w:rsidRPr="004A4E80" w:rsidRDefault="004A4E80" w:rsidP="004A4E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11490" w:rsidRPr="004A4E80" w:rsidRDefault="006640C7" w:rsidP="004A4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E80"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расходов бюджетов на 202</w:t>
      </w:r>
      <w:r w:rsidR="009722C3" w:rsidRPr="004A4E80">
        <w:rPr>
          <w:rFonts w:ascii="Times New Roman" w:hAnsi="Times New Roman" w:cs="Times New Roman"/>
          <w:sz w:val="28"/>
          <w:szCs w:val="28"/>
        </w:rPr>
        <w:t>6</w:t>
      </w:r>
      <w:r w:rsidRPr="004A4E8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722C3" w:rsidRPr="004A4E80">
        <w:rPr>
          <w:rFonts w:ascii="Times New Roman" w:hAnsi="Times New Roman" w:cs="Times New Roman"/>
          <w:sz w:val="28"/>
          <w:szCs w:val="28"/>
        </w:rPr>
        <w:t>7</w:t>
      </w:r>
      <w:r w:rsidRPr="004A4E80">
        <w:rPr>
          <w:rFonts w:ascii="Times New Roman" w:hAnsi="Times New Roman" w:cs="Times New Roman"/>
          <w:sz w:val="28"/>
          <w:szCs w:val="28"/>
        </w:rPr>
        <w:t xml:space="preserve"> и 202</w:t>
      </w:r>
      <w:r w:rsidR="009722C3" w:rsidRPr="004A4E80">
        <w:rPr>
          <w:rFonts w:ascii="Times New Roman" w:hAnsi="Times New Roman" w:cs="Times New Roman"/>
          <w:sz w:val="28"/>
          <w:szCs w:val="28"/>
        </w:rPr>
        <w:t>8</w:t>
      </w:r>
      <w:r w:rsidRPr="004A4E8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640C7" w:rsidRDefault="006640C7" w:rsidP="00CD7D42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490" w:rsidRDefault="00C11490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</w:t>
      </w:r>
      <w:r w:rsidR="004A4E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/>
      </w:tblPr>
      <w:tblGrid>
        <w:gridCol w:w="3618"/>
        <w:gridCol w:w="1557"/>
        <w:gridCol w:w="516"/>
        <w:gridCol w:w="1320"/>
        <w:gridCol w:w="1272"/>
        <w:gridCol w:w="1287"/>
      </w:tblGrid>
      <w:tr w:rsidR="009C3A92" w:rsidRPr="009C3A92" w:rsidTr="004A4E80">
        <w:trPr>
          <w:trHeight w:val="227"/>
        </w:trPr>
        <w:tc>
          <w:tcPr>
            <w:tcW w:w="189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6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029" w:type="pct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по годам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6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RANGE!A12:F664"/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bookmarkEnd w:id="0"/>
          </w:p>
        </w:tc>
        <w:tc>
          <w:tcPr>
            <w:tcW w:w="8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образования"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824 236,51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1 011 161,22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731 006,44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785 619,56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974 840,92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694 599,38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дошкольного образования"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198 563,21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464 329,98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191 967,77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115 966,99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106 455,66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106 633,66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79 571,23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76 341,54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76 341,54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34 870,96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28 589,31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28 767,31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421,27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421,27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421,27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1 103,53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1 103,54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1 103,54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медицинских осмотров работников образовательных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01 1 01 20010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01 1 01 20010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431,11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по повышению уровня пожарной безопасности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731,88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731,88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4 685,40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4 685,39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4 685,39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64,28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64,27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64,27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4 285,14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4 285,14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01 1 01 76140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75 737,73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79 515,61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79 515,61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71 235,26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75 013,13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75 013,13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216,66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216,66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01 1 01 77170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4 285,81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4 285,82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4 285,82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(реконструкция) объектов дошкольных образовательных организаций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S6970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1 010,10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272 540,21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01 S6970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1 010,10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272 540,21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общего образования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457 686,39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423 748,17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423 105,07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242 173,75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199 395,30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198 065,30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119 264,26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113 610,43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113 610,43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74 342,42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38 741,98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38 741,98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47 569,64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46 045,46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44 715,46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997,43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997,43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997,43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медицинских осмотров работников образовательных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1 147,39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1 134,68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1 134,68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873,84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861,13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273,55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273,55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повышению уровня пожарной безопасности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1 459,86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1 345,50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1 345,50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289,86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педагогическим работникам образовательных организаций, участвующим в проведении государственной итоговой аттестации по образовательным программам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01 1 02 70260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726,71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01 1 02 70260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726,71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компенсации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01 1 02 76140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1 028,71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1 028,71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1 028,71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01 1 02 76140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01 1 02 76140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1 013,51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1 013,51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1 013,51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1 030,94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783,75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247,19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01 1 02 77160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193 945,43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203 640,12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203 640,12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142 128,67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149 632,46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149 632,46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245,20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245,20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01 1 02 77160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51 571,56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53 762,46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53 762,46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L3040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16 173,60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16 448,08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17 104,75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L3040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14 250,69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14 771,71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17 104,75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02 L3040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1 922,91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1 676,37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дополнительного образования детей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48 637,05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50 367,93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43 086,44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30 532,93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28 455,98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21 174,49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30 532,93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28 455,98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21 174,49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медицинских осмотров работников образовательных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повышению уровня пожарной безопасности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01 1 03 20700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17 338,45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01 1 03 20700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17 338,45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21 146,28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 (в части персонифицированного финансирования)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01 1 03 77161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01 1 03 77161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Выявление и поддержка одаренных детей"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мероприятия в области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01 1 04 20040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01 1 04 20040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Развитие кадрового потенциала системы дошкольного, общего и дополнительного образования детей"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01 1 05 00000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мероприятия в области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01 1 05 20040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01 1 05 20040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Обеспечение трудовой занятости и летнего отдыха учащихся"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2 422,55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2 312,82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2 312,82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трудоустройству учащихся в каникулярное время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организации отдыха и оздоровления детей в каникулярное время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01 1 06 20021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01 1 06 20021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отдыха и оздоровления детей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2 183,95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2 077,82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2 077,82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15,45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1 551,73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1 495,91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1 495,91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01 1 06 78810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566,82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566,82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по оплате жилья, коммунальных услуг работникам муниципальных учреждений, работающим и проживающим в сельской местности"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01 1 07 00000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Меры социальной поддержки работникам муниципальных учреждений, работающим и проживающим в сельской местности, подлежащие исполнению в денежной форме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01 1 07 80020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01 1 07 80020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"Все лучшее детям"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45 274,36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57500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38 901,20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57500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38 901,20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А7500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6 373,16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Ю4 А7500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6 373,16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"Педагоги и наставники"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32 649,70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33 795,72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33 840,98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50500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1 Ю6 50500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937,44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937,44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937,44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50500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234,36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234,36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234,36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51790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3 318,51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3 724,99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3 770,24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51790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2 654,81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3 024,16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3 069,42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51790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663,70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700,83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700,82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53030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28 159,39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28 898,93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28 898,94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53030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22 230,61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22 230,61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22 230,61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1 Ю6 53030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5 928,78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6 668,32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6 668,33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 Государственная поддержка детей с ограниченными возможностями здоровья, детей- инвалидов, детей, нуждающихся в длительном лечении, детей-сирот и детей, оставшихся без попечения родителей"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4 561,84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4 749,96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4 836,72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3 910,73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4 098,85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4 185,61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01 2 02 76200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1 733,55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1 838,25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1 838,25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01 2 02 76200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1 545,70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1 602,63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1 602,63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01 2 02 76200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денежных средств на содержание ребенка опекуну (попечителю)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1 392,62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1 448,37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1 506,34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1 392,62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1 448,37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1 506,34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784,56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841,02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01 2 02 78130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758,52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785,15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мероприятие" Организация питания детей с ограниченными возможностями здоровья обучающихся в муниципальных образовательных учреждениях, получающих образование на дому"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питания детей с ограниченными возможностями здоровья, обучающихся в муниципальных образовательных учреждениях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01 2 04 20550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651,11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01 2 04 20550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443,31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443,31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443,31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01 2 04 20550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информационной прозрачности системы образования"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576,70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576,70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институтов общественного участия в управлении образованием и повышении качества образования"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обслуживание сайта учреждения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01 3 01 20460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01 3 01 20460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01 3 01 20460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"Обеспечение доступности аналитической информации для исследований,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направленных на повышение качества работы системы образования"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01 3 02 00000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обслуживание информационных систем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01 3 02 20450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422,20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01 3 02 20450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351,60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351,60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01 3 02 20450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70,60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70,60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программы и общепрограммные мероприятия"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33 478,41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30 993,64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30 993,64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5 910,11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6 038,59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6 038,59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642,97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642,97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239,55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239,55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402,87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403,42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403,42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5 267,14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5 267,14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5 395,62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деятельности учреждения хозяйственного обслуживания в сфере образования"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26 316,31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26 266,31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22 062,34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22 878,18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4 119,26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повышению уровня пожарной безопасности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01 4 02 20070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"Прочие мероприятия в сфере образования"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1 251,99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Прочие мероприятия в области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01 4 03 20040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1 251,99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2 076,87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01 4 03 20040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951,99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1 776,87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1 776,87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01 4 03 20040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культуры"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261 923,26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243 001,26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236 780,24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"Культура"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236 093,46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218 160,51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212 576,43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175 823,30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168 360,56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164 023,17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175 388,64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168 048,39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163 708,60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157 588,15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163 377,15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160 623,16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17 054,91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4 429,67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2 802,39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745,58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241,57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283,05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выполнению уровня пожарной безопасности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159,67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159,67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 за счет средств от оказания платных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02 1 01 20490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142,43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139,90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02 1 01 20490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142,43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139,90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поселковых культурно-массовых мероприятий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02 1 01 20570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02 1 01 20570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библиотечной деятельности"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50 674,69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48 338,85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47 102,90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49 827,84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48 217,14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46 980,57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47 746,78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48 217,14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46 980,57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2 077,55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информационно-просветительских мероприятий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Комплектование книжных фондов библиотек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Подписка на периодические и справочные издания для читальных залов библиотек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02 1 02 20360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L5194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122,33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02 L5194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122,33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по оплате жилья, коммунальных услуг работникам муниципальных учреждений культуры, искусства и кинематографии, работающим и проживающим в сельской местности"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1 514,66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1 461,10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1 450,36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Меры социальной поддержки работникам муниципальных учреждений культуры, искусства и кинематографии, работающим и проживающим в сельской местности, подлежащие исполнению в денежной форме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02 1 03 80010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1 514,66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1 461,10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1 450,36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02 1 03 80010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1 444,75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1 436,87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1 426,13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02 1 03 80010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24,23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Я5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8 080,81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Я5 53490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8 080,81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1 Я5 53490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8 080,81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Подпрограмма "Развитие дополнительного образования в сфере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культуры Туркменского муниципального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22 160,98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20 952,42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20 415,18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"Развитие системы дополнительного образования в сфере культуры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22 160,98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20 952,42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20 415,18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22 130,98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20 952,42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20 415,18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20 600,61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20 306,50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19 769,27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1 319,68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645,92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645,91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210,69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безвозмездных поступлений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02 2 01 20430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02 2 01 20430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"Развитие культуры" и общепрограммные мероприятия"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3 668,82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3 888,33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3 788,63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3 668,82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3 888,33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3 788,63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986,80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841,64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741,94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114,58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114,57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114,57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872,22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727,07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627,37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2 682,02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02 3 01 10020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2 682,02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3 046,69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"Молодежная политика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2 217,26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3 415,73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3 408,28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 Организационно-воспитательная работа с молодежью"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282,92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"Патриотическое воспитание и допризывная подготовка молодежи"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58,45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03 1 01 20120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58,45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03 1 01 20120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48,85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41,40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03 1 01 20120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"Поддержка талантливой и инициативной молодежи"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62,08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62,08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03 1 02 20120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Вовлечение молодежи в социальную практику"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03 1 03 20120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обеспечение оздоровления детей, проживающих на территории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03 1 04 20050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03 1 04 20050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Профилактика правонарушений, немедицинского употребления наркотиков и их незаконного оборота в Туркменском муниципальном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03 1 04 20110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03 1 04 20110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"Профилактика распространения экстремизма среди несовершеннолетних"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 несовершеннолетних в целях профилактики распространения экстремизма среди несовершеннолетних в Туркменском муниципальном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03 1 05 20920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03 1 05 20920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и популяризация общероссийского общественно-государственного движения детей и молодежи "Движение первых""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03 1 06 00000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развитие и популяризацию общероссийского общественно-государственного движения детей и молодежи "Движение первых" в Туркменском муниципальном округе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03 1 06 20120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03 1 06 20120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" Обеспечение реализации муниципальной программы " Молодежная политика"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1 903,77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3 125,36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3 125,36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заработной платы работников муниципальных центров по работе с молодежью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03 2 01 70130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03 2 01 70130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1 171,17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2 342,34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деятельности комиссии по делам несовершеннолетних и защите их прав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03 2 02 76360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783,02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03 2 02 76360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717,59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768,01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03 2 02 76360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151 293,04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28 887,73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30 068,75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улично-дорожной сети и обеспечение безопасности дорожного движения"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149 768,22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27 401,95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28 582,97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"Дорожное хозяйство и обеспечение безопасности дорожного движения"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13 861,38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23 263,21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22 582,97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13 061,38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22 463,21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21 782,97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13 061,38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22 463,21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21 782,97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ПСД на ремонт автомобильных дорог общего пользования местного значения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01 9Д104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"Капитальный ремонт и (или) ремонт местных автомобильных дорог"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126 456,58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4 138,74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и ремонт автомобильных дорог общего пользования местного значения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 округов и городских округов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 1 03 SД005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126 456,58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4 138,74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03 SД005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126 456,58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4 138,74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04 S6010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04 S6010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автомобильных дорог общего пользования местного значения, ведущих к муниципальным общеобразовательным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04 1 05 00000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Дорога к школе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04 1 05 20301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04 1 05 20301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автомобильных дорог общего пользования местного значения, обеспечивающих транспортный подъезд к местам жительства ветеранов Великой Отечественной войны, ветеранов боевых действий и участников специальной военной операции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04 1 06 00000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Дорога к ветерану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06 9Д106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1 06 9Д106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"Развитие транспортной системы и обеспечение безопасности дорожного движения"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1 524,82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1 524,82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04 2 01 10020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1 462,32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04 2 01 10020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1 462,32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Туркменского муниципального округа Ставропольского края "Профилактика правонарушений и защита населения от чрезвычайных ситуаций природного и техногенного характера"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14 953,02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11 438,61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11 154,08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"Осуществление мероприятий по гражданской обороне, защите населения и территории от чрезвычайных ситуаций"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272,31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271,17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272,31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271,17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информационно-пропагандистской работы с населением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05 1 01 20330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55,44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05 1 01 20330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05 1 01 20330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40,58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резервов материальных запасов для ликвидации чрезвычайных ситуаций природного и техногенного характера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05 1 01 22384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05 1 01 22384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правонарушений в Туркменском муниципальном округе"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231,53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общественного порядка, в том числе профилактика уличной преступности"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231,53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(изготовление) инженерно-технических средств защиты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05 2 01 20370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05 2 01 20370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содержанию народной дружины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05 2 01 20520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231,53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05 2 01 20520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149,12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137,12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05 2 01 20520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51,69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49,41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05 2 01 20520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"Профилактика мошенничества"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информационно-пропагандистских мероприятий, направленных на профилактику мошенничества, уличной преступности, правонарушений, совершаемых в состоянии алкогольного опьянения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05 2 04 20800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05 2 04 20800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"Антитеррор в Туркменском муниципальном округе"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156,12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153,37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"Проведение, осуществление профилактических и пропагандистских мер, направленных на предупреждение распространение идеологи терроризма, профилактический охват контингентов лиц подверженных идеологии терроризма"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156,12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153,37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уровня антитеррористической защищенности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05 3 01 20060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17,57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05 3 01 20060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17,57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участия в учебных сборах и форумах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05 3 01 20150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05 3 01 20150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информационных мероприятий в целях противодействия идеологии терроризма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05 3 01 20680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05 3 01 20680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S0250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01 S0250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уровня антитеррористической защищенности потенциальных объектов террористических посягательств, мест массового пребывания людей, населения и территории муниципальных образований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 по усилению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 антитеррористической защищенности на муниципальных объектах, в которых расположены служебные кабинеты участковых уполномоченных полиции территориальных органов МВД России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05 3 02 20892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05 3 02 20892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"Безопасный район в Туркменском муниципальном округе"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безопасных условий функционирования объектов учреждений, подведомственных органам местного самоуправления Туркменского муниципального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Приобретение, установка и обслуживание систем видеонаблюдения и технических средств охраны (системы охранной сигнализации) для объектов учреждений, подведомственных органам местного самоуправления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05 4 01 20380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05 4 01 20380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Туркменского муниципального округа "Профилактика правонарушений и защита населения от чрезвычайных ситуаций природного и техногенного характера"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12 423,66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10 671,08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10 397,46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и создание условий функционирования единой дежурно-диспетчерской службы и системы 112"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7 204,29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5 959,62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5 686,01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7 204,29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5 959,62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5 686,01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6 917,44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5 959,62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5 686,01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деятельности и создание условий функционирования аварийно-спасательной службы Туркменского муниципального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5 219,37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5 219,37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05 5 02 11010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4 711,45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502,94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05 5 02 11010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"Гармонизация межнациональных отношений и профилактика экстремизма"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26,82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профилактических культурно-массовых, спортивных мероприятий и мероприятий по информационно-пропагандистской работе по гармонизации межнациональных отношений и профилактики экстремизма"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26,82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подготовки и участия спортсменов Туркменского муниципального округа в краевых, районных и других соревнованиях, обеспечение организации и проведение комплексных спортивных мероприятий, и первенств Туркменского муниципального округа по видам спорта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8,95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05 6 01 20090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8,95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незаконного потребления наркотических средств и психотропных веществ"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73,73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культурно-массовых, спортивных, информационно-пропагандистких мероприятий, направленных на профилактику незаконного потребления наркотиков и пропаганду здорового образа жизни"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73,73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31,65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30,84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31,65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30,84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подготовки и участия спортсменов Туркменского муниципального округа в краевых, районных и других соревнованиях, обеспечение организации и проведение комплексных спортивных мероприятий, и первенств Туркменского муниципального округа по видам спорта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05 7 01 20090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закупку тестов в целях профилактики незаконного потребления наркотических средств и психотропных веществ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05 7 01 20371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05 7 01 20371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"Экономическое развитие и улучшение инвестиционного климата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16 201,29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15 944,49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15 660,29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"Улучшение инвестиционного климата, развитие малого и среднего предпринимательства и потребительского рынка"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257,77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214,53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200,61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"Формирование благоприятного инвестиционного климата в Туркменском муниципальном округе, развитие выставочно-ярмарочной деятельности и участие в краевых форумах и мероприятиях"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16,86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Выстовочно-ярмарочная и презентационная деятельность в Туркменском муниципальном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06 1 01 20170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06 1 01 20170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формирование положительного имиджа и пропаганды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06 1 01 20310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06 1 01 20310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Оказание муниципальной поддержки субъектам малого и среднего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183,75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мер финансовой поддержки субъектам малого и среднего предпринимательства в Туркменском муниципальном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06 1 02 60020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183,75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06 1 02 60020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183,75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"Снижение административных барьеров, оптимизация и повышение качества предоставления услуг в многофункциональном центре предоставления государственных и муниципальных услуг в Туркменском муниципальном округе"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11 007,70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10 706,07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10 435,79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доступности государственных и муниципальных услуг в многофункциональном центре Туркменского муниципального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11 007,70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10 706,07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10 435,79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10 865,93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10 671,07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10 395,79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9 618,96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9 837,47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9 837,47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1 058,14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833,60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558,32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188,83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предпринимательской деятельности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06 3 01 20490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06 3 01 20490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Туркменского муниципального округа Ставропольского края "Экономическое развитие и улучшение инвестиционного климата"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4 935,82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4 935,82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5 023,89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4 707,50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4 707,50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4 795,57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и обучение специалистов по предоставлению государственных и муниципальных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06 4 01 20390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06 4 01 20390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сельского хозяйства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5 892,57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5 993,53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5 983,85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растениеводства"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524,24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500,14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493,12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мероприятие" Развитие зернопроизводства и овощеводства"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524,24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500,14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493,12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противоклещевую обработку территорий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07 1 01 20560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297,72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266,60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07 1 01 20560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297,72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266,60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и проведение мероприятий по борьбе с иксодовыми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07 1 01 76540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07 1 01 76540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226,52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Туркменского муниципального округа Ставропольского края "Развитие сельского хозяйства" и общепрограммные мероприятия"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5 368,33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5 493,39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5 490,73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5 174,30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5 389,62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5 389,62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81,29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2 173,82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2 173,82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2 214,01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07 4 01 76530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2 919,19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3 094,32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3 094,32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07 4 01 76530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2 589,61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2 647,98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2 647,98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07 4 01 76530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329,58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"Расходы на проведение соревнований в агропромышленном комплексе"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194,03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103,77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101,11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соревнований в агропромышленном комплексе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07 4 02 20280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194,03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103,77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101,11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07 4 02 20280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07 4 02 20280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112,03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103,77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101,11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"Социальная поддержка граждан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151 807,24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172 063,96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175 376,00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"Социальное обеспечение населения Туркменского муниципального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134 831,08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153 957,68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157 269,53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"Предоставление мер социальной поддержки отдельным категориям граждан"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100 900,41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100 816,72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99 675,51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418,95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381,13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414,39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30 700,02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30 682,40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30 678,88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759,87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460,07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08 1 01 52500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29 940,15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30 222,22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30 218,81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534,24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533,87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21 350,49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22 355,56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22 355,56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12 426,62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13 435,92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13 435,92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08 1 01 76890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4 908,87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4 904,64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4 904,64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08 1 01 77820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4 435,00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3 716,54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3 168,77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08 1 01 77820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22,76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08 1 01 77820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3 692,50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3 146,01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14 449,04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14 121,51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13 885,31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341,68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205,23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14 107,36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13 912,80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13 680,08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15 713,44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15 405,28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15 220,43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389,93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227,68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224,96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15 323,51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15 177,60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14 995,47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77,03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53,41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75,89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127,79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132,90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138,22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130,94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136,18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1 019,23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797,41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11,79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1 005,40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817,04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11 325,89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12 189,61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11 963,42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238,75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234,57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11 087,14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11 950,61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11 728,85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Ежегодная денежная компенсация части стоимости путевки в санаторно-курортную организацию военнослужащим,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Ежегодная денежная выплата на приобретение комплекта школьной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одежды детям ветерана боевых действий, погибшего при исполнении обязанностей военной службы или умершего вследствие увечья (ранения, травмы, контузии), полученного им при исполнении обязанностей военной службы, обучающимся в государственных и муниципальных общеобразовательных организациях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08 1 01 78290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77,38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08 1 01 78290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77,38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выплаты социального пособия на погребение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08 1 01 78730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291,64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08 1 01 78730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08 1 01 78730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семьям и детям"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25 703,91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44 667,75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48 767,01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117,40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122,10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115,13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125,43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18 710,67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287,48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08 1 02 76280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18 423,19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08 1 02 77190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6 875,84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08 1 02 77190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08 1 02 77190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6 767,07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денежная компенсация на каждого ребенка на оплату жилья и коммунальных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13 969,20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14 976,00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13 969,20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14 976,00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Ежегодная денежная компенсация на каждого из детей, обучающихся в общеобразовательных организациях, в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целях их обеспечения одеждой для посещения учебных занятий, а также спортивной формой на весь период обучения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08 1 02 78302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8 496,45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9 544,03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169,03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8 496,45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9 375,00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денежная компенсация на каждого из детей, обучающихся в 5-11 классах общеобразовательных организаций и (или) обучающихся в профессиональных образовательных организациях по очной форме обучения, расположенных на территории Ставропольского края, в рамках предоставления им одноразового бесплатного питания на весь период обучения, за исключением каникулярного времени в летние месяцы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денежная компенсация на каждого из детей, обучающихся в общеобразовательных организациях, на оплату проезда автомобильным транспортом (за исключением такси) в городском и пригородном сообщении, городским наземным электрическим транспортом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6 120,00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08 1 02 78304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4 680,00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6 120,00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регионального проекта "Многодетная семья"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Я2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8 226,76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8 473,21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8 827,01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Я2 54040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8 226,76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8 473,21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8 827,01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1 Я2 54040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8 226,76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8 473,21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8 827,01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"Социальная поддержка граждан " и общепрограммные мероприятия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15 313,97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15 694,73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15 694,73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1 660,60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2 409,96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2 410,15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08 2 01 76210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Туркменского муниципального округа Ставропольского края "Управление имуществом"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6 598,47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5 582,36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5 439,22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"Управление муниципальной собственностью в области имущественных и земельных отношений"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662,11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335,41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"Оформление права муниципальной собственности Туркменского муниципального округа Ставропольского края на объекты недвижимого имущества и эффективное управление, распоряжение этим имуществом и его использование"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оформлению технических паспортов, технических планов на муниципальное имущество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и содержание имущества, находящегося в муниципальной собственности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09 1 01 20260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"Оформление права муниципальной собственности Туркменского муниципального округа Ставропольского края на земельные участки, отнесенные к муниципальной собственности Туркменского муниципального округа Ставропольского края, и рациональное их использование"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 услуг по проведению межевания земельных участков под строительство объектов в Туркменском муниципальном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522,91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507,61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торгов по продаже права на заключение договоров аренды земельных участков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09 1 02 20240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Создание условий для эффективного выполнения полномочий органами местного самоуправления Туркменского муниципального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Внедрение современных информационно-коммуникационных технологий в области имущественных и земельных отношений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09 1 03 20410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09 1 03 20410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"Обеспечение реализации муниципальной программы Туркменского муниципального округа Ставропольского края "Управление имуществом " и общепрограммные мероприятия Программы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5 936,36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Обеспечение деятельности по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5 936,36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208,32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5 297,39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5 297,39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5 246,95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5 112,41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расходы на выполнение других общегосударственных вопросов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09 2 01 20440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"Управление финансами"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57 446,70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43 509,56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44 714,28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"Повышение сбалансированности и устойчивости бюджетной системы Туркменского муниципального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38 704,04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25 473,11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27 140,30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"Резервирование средств на исполнение расходных обязательств Туркменского муниципального округа 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2 163,92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4 428,78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Резервирование средств на исполнение расходных обязательств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10 1 01 10060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2 163,92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4 428,78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10 1 01 10060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2 163,92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4 428,78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25 550,04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23 309,19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22 711,52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25 550,04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23 309,19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22 711,52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21 560,39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22 056,53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22 056,53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3 919,55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1 252,66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654,99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10 1 02 11010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67,48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"Управление финансами " и общепрограммные мероприятия"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18 742,66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18 036,45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17 573,98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18 742,66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18 036,45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17 573,98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1 331,05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573,55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552,05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757,50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16 366,61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16 366,61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16 759,62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Разработка, приобретение и эксплуатация информационных систем, ресурсов и телекоммуникационных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10 2 01 20850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62,31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10 2 01 20850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524,78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62,31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"Развитие физической культуры и спорта"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11 680,98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10 994,53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10 712,62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"Реализация мероприятий по развитию физической культуры и спорта"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11 680,98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10 994,53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10 712,62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участия спортсменов Туркменского муниципального округа в массовых физкультурно-спортивных мероприятиях"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11 680,98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10 994,53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10 712,62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10 753,22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10 005,16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9 748,62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9 255,01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9 109,04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9 053,74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616,98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132,12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881,23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подготовки и участия спортсменов Туркменского муниципального округа в краевых, районных и других соревнованиях, обеспечение организации и проведение комплексных спортивных мероприятий, и первенств Туркменского муниципального округа по видам спорта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58,48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56,94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66,41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76,52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75,06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60,59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материально-технической базы физической культуры и спорта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11 1 01 20100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68,15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11 1 01 20100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68,15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в области физической культуры и спорта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11 1 01 20340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11 1 01 20340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поселковых спортивных мероприятий, обеспечение подготовки и участия спортсменов в соревнованиях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11 1 01 20510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514,93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634,47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618,20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11 1 01 20510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514,93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634,47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618,20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градостроительства и архитектуры"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"Градостроительство и архитектура"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документации в области градостроительства и архитектуры"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генерального плана Туркменского муниципального округа Ставропольского края и Правил землепользования и застройки Туркменского муниципального округа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12 1 01 20650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12 1 01 20650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программы комплексного развития коммунальной инфраструктуры Туркменского муниципального округа Ставропольского края"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программы комплексного развития коммунальной инфраструктуры Туркменского муниципального округа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12 1 03 20651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12 1 03 20651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программы комплексного развития социальной инфраструктуры Туркменского муниципального округа Ставропольского края"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программы комплексного развития социальной инфраструктуры Туркменского муниципального округа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12 1 04 20652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12 1 04 20652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программы комплексного развития транспортной инфраструктуры Туркменского муниципального округа Ставропольского края"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12 1 05 00000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программы комплексного развития транспортной инфраструктуры Туркменского муниципального округа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12 1 05 20653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12 1 05 20653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Туркменского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65 834,66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51 443,11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50 179,95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жильем молодых семей в Туркменском муниципальном округе Ставропольского края"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01 L4970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 01 L4970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4 327,50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4 269,22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коммунального хозяйства и благоустройство территорий"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26 716,05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14 259,61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13 897,19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"Развитие, содержание и ремонт системы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уличного освещения"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13 2 01 00000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7 216,11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7 494,56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7 048,68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оплату уличного освещения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4 903,49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5 326,18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5 209,49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4 903,49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5 326,18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5 209,49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Энергосбережение, ремонт и содержание уличного освещения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2 168,38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1 839,19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13 2 01 20590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2 312,62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2 168,38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1 839,19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деятельности по сбору твердых коммунальных отходов"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площадки для сбора ТБО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13 2 02 20630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13 2 02 20630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"Озеленение территории округа"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13 2 03 00000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415,65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озеленение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13 2 03 20600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415,65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13 2 03 20600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415,65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 Прочие мероприятия по благоустройству"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16 827,55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6 249,40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6 357,87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прочему благоустройству территории населенного пункта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13 2 04 20610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15 026,67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6 054,05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6 162,52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13 2 04 20610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14 965,38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6 005,53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6 111,00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13 2 04 20610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51,52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при осуществлении деятельности по обращению с животными без владельцев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13 2 04 70140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181,33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13 2 04 70140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76,99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78,86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78,86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13 2 04 70140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116,49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благоустройству детских площадок в муниципальных округах и городских округах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S0030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1 619,55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04 S0030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1 619,55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инициативных проектов в Туркменском муниципальном округе Ставропольского края"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1 922,25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инициативных проектов (Установка качелей в парке села Казгулак Туркменского муниципального округа Ставропольского края)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2ИП19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 2 05 2ИП19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 инициативных проектов (Установка качелей в парке села Казгулак Туркменского муниципального округа Ставропольского края)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SИП19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1 477,25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05 SИП19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1 477,25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инициативных проектов в Туркменском муниципальном округе Ставропольского края за счет средств местного бюджета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13 2 07 00000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инициативного проекта (Обустройство детской площадки по адресу: с. Малые Ягуры ул. Верхняя, 32)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07 2ИП20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 07 2ИП20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реализации муниципальной программы "Развитие жилищно-коммунального хозяйства"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38 035,01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32 856,00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реализации Программы"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38 035,01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32 856,00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38 035,01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32 856,00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32 688,41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32 829,34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32 013,54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5 300,70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13 3 01 11010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И4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И4 55550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 И4 55550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38 267,16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116 489,84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106 636,69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104 351,49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Главы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2 321,69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2 302,52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2 243,48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50 1 00 10010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78,12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2 243,57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2 224,40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2 165,36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2 243,57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2 224,40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2 165,36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Совета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4 620,36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6 779,88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6 606,04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637,17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463,33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143,61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218,74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218,74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343,09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418,43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244,59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3 978,31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3 978,31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5 987,37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Информационные услуги печатных средств массовой информации для органов муниципальной власти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50 2 00 20210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50 2 00 20210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155,34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контрольно-счетного органа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3 203,88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3 039,63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2 961,69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561,47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2 632,41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50 3 00 10020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2 632,41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2 696,65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Ежегодный членский взнос в союз муниципальных контрольно–счетных органов в Северо-Кавказком федеральном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50 3 00 20760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50 3 00 20760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50 3 00 20760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аппарата администрации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66 048,95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55 644,06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54 106,61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6 950,25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5 039,81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3 565,03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1 718,64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1 718,64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1 718,64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5 091,28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3 180,84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1 706,06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140,33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140,33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140,33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муниципальных органов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43 043,05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43 043,05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43 691,81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 муниципальным служащим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50 4 00 10050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фонд администрации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Ежегодные членские взносы в Ассоциацию "Совет муниципальных образований Ставропольского края"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50 4 00 20190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45,21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развитию муниципальной службы в Туркменском муниципальном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50 4 00 20200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698,87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направленные на профилактику коррупции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50 4 00 20270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средств от спонсорской помощи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346,29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расходы на выполнение других общегосударственных вопросов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4 235,09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1 183,23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1 148,49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3 885,09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1 083,23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1 048,49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исполнение судебных актов по искам к муниципальным образованиям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2 766,73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50 4 00 20500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2 766,73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Сопровождение компьютерной справочной правовой системы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50 4 00 20730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120,21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50 4 00 20730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120,21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и эксплуатация информационных, систем ресурсов и телекоммуникационных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50 4 00 20860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50 4 00 20860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мероприятия по дополнительному профессиональному образованию посредством реализации программ повышения квалификации и программ профессиональной переподготовки.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50 4 00 20870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50 4 00 20870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50 4 00 51200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50 4 00 51200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50 4 00 76100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256,41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272,71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50 4 00 76100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199,62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205,05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50 4 00 76100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56,79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2 106,66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2 278,30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2 278,29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1 997,66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2 070,28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2 070,28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208,02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208,01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Ставропольского края по организации архивного дела в Ставропольском крае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1 501,04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1 589,49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1 589,49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1 339,72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1 369,20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1 369,20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50 4 00 76630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161,32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220,29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220,29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50 4 00 76930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50 4 00 76930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территориальных управлений администрации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40 294,96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38 870,60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38 433,67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деятельности территориальных органов местной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администрации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50 5 00 10080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4 241,89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2 921,56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2 345,23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1 235,80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1 212,93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1 067,10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2 769,94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1 708,63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1 278,13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236,15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по оплате труда работников территориальных органов местной администрации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32 344,07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33 158,51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32 851,04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50 5 00 10090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32 344,07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33 158,51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32 851,04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192,09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145,14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50 5 00 20210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192,09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145,14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расходы на выполнение других общегосударственных вопросов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1 185,26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292,42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25,44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1 159,32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292,42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50 5 00 20440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поселковых культурно-массовых мероприятий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50 5 00 20570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50 5 00 20570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575,14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и сопровождение программного обеспечения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50 5 00 20720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50 5 00 20720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50 5 00 51180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50 5 00 51180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18 625,80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 расходы в области общегосударственного управления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18 625,80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мер социальной поддержки заказчиками целевого обучения студентам, обучающимся по образовательным программам высшего образования в размере государственной академической стипендии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51 1 00 80030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25,80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связанные с предоставлением дополнительной социальной гарантии членам семей погибших (умерших) участников специальной военной операции, проживавших на территории Туркменского муниципального округа Ставропольского края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51 1 00 80040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мер социальной поддержки участникам Специальной военной операции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51 1 00 80050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23 194,13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23 194,13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99 9 99 00000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23 194,13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 бюджета Туркменского муниципального округа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99 9 99 99999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23 194,13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99 9 99 99999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23 194,13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9C3A92" w:rsidRPr="009C3A92" w:rsidTr="004A4E80">
        <w:trPr>
          <w:trHeight w:val="227"/>
        </w:trPr>
        <w:tc>
          <w:tcPr>
            <w:tcW w:w="1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1 743 532,96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1 733 362,71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A92" w:rsidRPr="009C3A92" w:rsidRDefault="009C3A92" w:rsidP="004A4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A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1 471 541,53</w:t>
            </w:r>
          </w:p>
        </w:tc>
      </w:tr>
    </w:tbl>
    <w:p w:rsidR="009C3A92" w:rsidRDefault="009C3A92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4E80" w:rsidRDefault="004A4E80" w:rsidP="004A4E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4A4E80" w:rsidSect="004A4E8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7AC" w:rsidRDefault="00C737AC" w:rsidP="00C11490">
      <w:pPr>
        <w:spacing w:after="0" w:line="240" w:lineRule="auto"/>
      </w:pPr>
      <w:r>
        <w:separator/>
      </w:r>
    </w:p>
  </w:endnote>
  <w:endnote w:type="continuationSeparator" w:id="1">
    <w:p w:rsidR="00C737AC" w:rsidRDefault="00C737AC" w:rsidP="00C1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7AC" w:rsidRDefault="00C737AC" w:rsidP="00C11490">
      <w:pPr>
        <w:spacing w:after="0" w:line="240" w:lineRule="auto"/>
      </w:pPr>
      <w:r>
        <w:separator/>
      </w:r>
    </w:p>
  </w:footnote>
  <w:footnote w:type="continuationSeparator" w:id="1">
    <w:p w:rsidR="00C737AC" w:rsidRDefault="00C737AC" w:rsidP="00C11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651"/>
      <w:gridCol w:w="1560"/>
      <w:gridCol w:w="567"/>
      <w:gridCol w:w="1275"/>
      <w:gridCol w:w="1277"/>
      <w:gridCol w:w="1240"/>
    </w:tblGrid>
    <w:tr w:rsidR="009722C3" w:rsidRPr="004A4E80" w:rsidTr="004A4E80">
      <w:tc>
        <w:tcPr>
          <w:tcW w:w="1908" w:type="pct"/>
        </w:tcPr>
        <w:p w:rsidR="009722C3" w:rsidRPr="004A4E80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4A4E80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815" w:type="pct"/>
        </w:tcPr>
        <w:p w:rsidR="009722C3" w:rsidRPr="004A4E80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4A4E80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296" w:type="pct"/>
        </w:tcPr>
        <w:p w:rsidR="009722C3" w:rsidRPr="004A4E80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4A4E80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666" w:type="pct"/>
        </w:tcPr>
        <w:p w:rsidR="009722C3" w:rsidRPr="004A4E80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4A4E80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667" w:type="pct"/>
        </w:tcPr>
        <w:p w:rsidR="009722C3" w:rsidRPr="004A4E80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4A4E80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  <w:tc>
        <w:tcPr>
          <w:tcW w:w="648" w:type="pct"/>
        </w:tcPr>
        <w:p w:rsidR="009722C3" w:rsidRPr="004A4E80" w:rsidRDefault="009722C3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4A4E80">
            <w:rPr>
              <w:rFonts w:ascii="Times New Roman" w:hAnsi="Times New Roman" w:cs="Times New Roman"/>
              <w:sz w:val="16"/>
              <w:szCs w:val="16"/>
            </w:rPr>
            <w:t>6</w:t>
          </w:r>
        </w:p>
      </w:tc>
    </w:tr>
  </w:tbl>
  <w:p w:rsidR="009722C3" w:rsidRPr="004A4E80" w:rsidRDefault="009722C3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1490"/>
    <w:rsid w:val="00022213"/>
    <w:rsid w:val="00050841"/>
    <w:rsid w:val="00067701"/>
    <w:rsid w:val="000820A4"/>
    <w:rsid w:val="000939E5"/>
    <w:rsid w:val="00097FE7"/>
    <w:rsid w:val="000F7BD5"/>
    <w:rsid w:val="0011715F"/>
    <w:rsid w:val="00125852"/>
    <w:rsid w:val="00143CDC"/>
    <w:rsid w:val="00156DA6"/>
    <w:rsid w:val="0018615E"/>
    <w:rsid w:val="00203913"/>
    <w:rsid w:val="00204874"/>
    <w:rsid w:val="00217724"/>
    <w:rsid w:val="002216EA"/>
    <w:rsid w:val="0024344B"/>
    <w:rsid w:val="002445F5"/>
    <w:rsid w:val="00250A1A"/>
    <w:rsid w:val="002869AB"/>
    <w:rsid w:val="002D0CA4"/>
    <w:rsid w:val="002F368E"/>
    <w:rsid w:val="0032090E"/>
    <w:rsid w:val="0037274D"/>
    <w:rsid w:val="00376859"/>
    <w:rsid w:val="003861D9"/>
    <w:rsid w:val="003A5D56"/>
    <w:rsid w:val="003B14EF"/>
    <w:rsid w:val="003F7B10"/>
    <w:rsid w:val="00414F64"/>
    <w:rsid w:val="0042673E"/>
    <w:rsid w:val="00443AED"/>
    <w:rsid w:val="00455F7D"/>
    <w:rsid w:val="00463C6F"/>
    <w:rsid w:val="0048531B"/>
    <w:rsid w:val="00496692"/>
    <w:rsid w:val="004A1851"/>
    <w:rsid w:val="004A4E80"/>
    <w:rsid w:val="004D5C85"/>
    <w:rsid w:val="00540A8F"/>
    <w:rsid w:val="00555F10"/>
    <w:rsid w:val="005608BF"/>
    <w:rsid w:val="00563670"/>
    <w:rsid w:val="005722B5"/>
    <w:rsid w:val="005906FB"/>
    <w:rsid w:val="005C6BE2"/>
    <w:rsid w:val="005E5501"/>
    <w:rsid w:val="005F0FDD"/>
    <w:rsid w:val="006107FB"/>
    <w:rsid w:val="00650338"/>
    <w:rsid w:val="006640C7"/>
    <w:rsid w:val="00670792"/>
    <w:rsid w:val="00680F66"/>
    <w:rsid w:val="006B7449"/>
    <w:rsid w:val="006D452B"/>
    <w:rsid w:val="00717E72"/>
    <w:rsid w:val="007416CF"/>
    <w:rsid w:val="00764657"/>
    <w:rsid w:val="00790B9B"/>
    <w:rsid w:val="00797A7E"/>
    <w:rsid w:val="007E2EFC"/>
    <w:rsid w:val="00853C79"/>
    <w:rsid w:val="008608F3"/>
    <w:rsid w:val="00860F3A"/>
    <w:rsid w:val="008738B3"/>
    <w:rsid w:val="00877336"/>
    <w:rsid w:val="00877933"/>
    <w:rsid w:val="00881E74"/>
    <w:rsid w:val="008918C5"/>
    <w:rsid w:val="008934F4"/>
    <w:rsid w:val="008A68B7"/>
    <w:rsid w:val="008B1932"/>
    <w:rsid w:val="008B527B"/>
    <w:rsid w:val="008C2C14"/>
    <w:rsid w:val="008D304E"/>
    <w:rsid w:val="008D36F3"/>
    <w:rsid w:val="008E5567"/>
    <w:rsid w:val="008E6EDB"/>
    <w:rsid w:val="0093396D"/>
    <w:rsid w:val="0096350B"/>
    <w:rsid w:val="009722C3"/>
    <w:rsid w:val="009B2346"/>
    <w:rsid w:val="009B36F3"/>
    <w:rsid w:val="009C3A92"/>
    <w:rsid w:val="009C4FD3"/>
    <w:rsid w:val="00A14C28"/>
    <w:rsid w:val="00A22697"/>
    <w:rsid w:val="00A30E76"/>
    <w:rsid w:val="00A34B97"/>
    <w:rsid w:val="00A4137C"/>
    <w:rsid w:val="00A74898"/>
    <w:rsid w:val="00A86BC5"/>
    <w:rsid w:val="00AB5A9B"/>
    <w:rsid w:val="00B03C25"/>
    <w:rsid w:val="00B33E63"/>
    <w:rsid w:val="00B35629"/>
    <w:rsid w:val="00B475F5"/>
    <w:rsid w:val="00B511AD"/>
    <w:rsid w:val="00B65307"/>
    <w:rsid w:val="00BE0EEF"/>
    <w:rsid w:val="00C11490"/>
    <w:rsid w:val="00C23F81"/>
    <w:rsid w:val="00C5362C"/>
    <w:rsid w:val="00C641D7"/>
    <w:rsid w:val="00C67AB9"/>
    <w:rsid w:val="00C737AC"/>
    <w:rsid w:val="00C74F9D"/>
    <w:rsid w:val="00C93366"/>
    <w:rsid w:val="00CA7987"/>
    <w:rsid w:val="00CD463A"/>
    <w:rsid w:val="00CD7D42"/>
    <w:rsid w:val="00D21C3C"/>
    <w:rsid w:val="00D24E75"/>
    <w:rsid w:val="00D451E6"/>
    <w:rsid w:val="00D4612D"/>
    <w:rsid w:val="00D51FE1"/>
    <w:rsid w:val="00DA2809"/>
    <w:rsid w:val="00DC2D6A"/>
    <w:rsid w:val="00DD2436"/>
    <w:rsid w:val="00DE1948"/>
    <w:rsid w:val="00E02FA1"/>
    <w:rsid w:val="00E469E2"/>
    <w:rsid w:val="00E60468"/>
    <w:rsid w:val="00E71E9A"/>
    <w:rsid w:val="00E82333"/>
    <w:rsid w:val="00E9740C"/>
    <w:rsid w:val="00EC3D92"/>
    <w:rsid w:val="00ED37AB"/>
    <w:rsid w:val="00ED4080"/>
    <w:rsid w:val="00EE11FB"/>
    <w:rsid w:val="00EE516C"/>
    <w:rsid w:val="00F1224A"/>
    <w:rsid w:val="00F13F80"/>
    <w:rsid w:val="00F161D0"/>
    <w:rsid w:val="00F33DAF"/>
    <w:rsid w:val="00F90D83"/>
    <w:rsid w:val="00F95D9F"/>
    <w:rsid w:val="00FC40AC"/>
    <w:rsid w:val="00FE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1490"/>
  </w:style>
  <w:style w:type="paragraph" w:styleId="a5">
    <w:name w:val="footer"/>
    <w:basedOn w:val="a"/>
    <w:link w:val="a6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1490"/>
  </w:style>
  <w:style w:type="table" w:styleId="a7">
    <w:name w:val="Table Grid"/>
    <w:basedOn w:val="a1"/>
    <w:uiPriority w:val="59"/>
    <w:rsid w:val="00C114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6640C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640C7"/>
    <w:rPr>
      <w:color w:val="800080"/>
      <w:u w:val="single"/>
    </w:rPr>
  </w:style>
  <w:style w:type="paragraph" w:customStyle="1" w:styleId="font5">
    <w:name w:val="font5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6640C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a"/>
    <w:rsid w:val="006640C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6640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6640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66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640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6640C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6640C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32090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0">
    <w:name w:val="xl100"/>
    <w:basedOn w:val="a"/>
    <w:rsid w:val="00320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1">
    <w:name w:val="xl101"/>
    <w:basedOn w:val="a"/>
    <w:rsid w:val="00320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2">
    <w:name w:val="xl102"/>
    <w:basedOn w:val="a"/>
    <w:rsid w:val="0032090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3">
    <w:name w:val="xl103"/>
    <w:basedOn w:val="a"/>
    <w:rsid w:val="0032090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4">
    <w:name w:val="xl104"/>
    <w:basedOn w:val="a"/>
    <w:rsid w:val="00320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5">
    <w:name w:val="xl105"/>
    <w:basedOn w:val="a"/>
    <w:rsid w:val="00320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24"/>
      <w:szCs w:val="24"/>
    </w:rPr>
  </w:style>
  <w:style w:type="paragraph" w:customStyle="1" w:styleId="xl106">
    <w:name w:val="xl106"/>
    <w:basedOn w:val="a"/>
    <w:rsid w:val="0032090E"/>
    <w:pP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32090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32090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32090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2090E"/>
    <w:pPr>
      <w:shd w:val="clear" w:color="000000" w:fill="D7E4B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2090E"/>
    <w:pPr>
      <w:shd w:val="clear" w:color="000000" w:fill="C2D69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2090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320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320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20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2090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2090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3A5D5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rsid w:val="003A5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4">
    <w:name w:val="xl64"/>
    <w:basedOn w:val="a"/>
    <w:rsid w:val="004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3">
    <w:name w:val="xl63"/>
    <w:basedOn w:val="a"/>
    <w:rsid w:val="004D5C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14002</Words>
  <Characters>79813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СНП</dc:creator>
  <cp:keywords/>
  <dc:description/>
  <cp:lastModifiedBy>Хошбекян А</cp:lastModifiedBy>
  <cp:revision>68</cp:revision>
  <cp:lastPrinted>2024-02-21T12:05:00Z</cp:lastPrinted>
  <dcterms:created xsi:type="dcterms:W3CDTF">2022-11-14T13:39:00Z</dcterms:created>
  <dcterms:modified xsi:type="dcterms:W3CDTF">2026-08-07T04:52:00Z</dcterms:modified>
</cp:coreProperties>
</file>